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uto"/>
        <w:jc w:val="center"/>
        <w:rPr>
          <w:rFonts w:ascii="方正小标宋简体" w:hAnsi="方正小标宋简体" w:eastAsia="方正小标宋简体" w:cs="方正小标宋简体"/>
          <w:color w:val="auto"/>
          <w:w w:val="90"/>
          <w:kern w:val="0"/>
          <w:sz w:val="44"/>
          <w:szCs w:val="44"/>
        </w:rPr>
      </w:pPr>
      <w:r>
        <w:rPr>
          <w:rFonts w:hint="eastAsia" w:ascii="方正小标宋简体" w:hAnsi="方正小标宋简体" w:eastAsia="方正小标宋简体" w:cs="方正小标宋简体"/>
          <w:color w:val="auto"/>
          <w:w w:val="90"/>
          <w:kern w:val="0"/>
          <w:sz w:val="44"/>
          <w:szCs w:val="44"/>
        </w:rPr>
        <w:t>合肥市肥西县2017年公开招聘幼儿园教师公告</w:t>
      </w:r>
    </w:p>
    <w:p>
      <w:pPr>
        <w:spacing w:line="590" w:lineRule="exact"/>
        <w:rPr>
          <w:rFonts w:ascii="宋体" w:hAnsi="宋体" w:eastAsia="宋体" w:cs="宋体"/>
          <w:color w:val="auto"/>
          <w:sz w:val="28"/>
          <w:szCs w:val="28"/>
        </w:rPr>
      </w:pPr>
    </w:p>
    <w:p>
      <w:pPr>
        <w:spacing w:line="590" w:lineRule="exact"/>
        <w:rPr>
          <w:rFonts w:ascii="宋体" w:hAnsi="宋体" w:eastAsia="宋体" w:cs="宋体"/>
          <w:color w:val="auto"/>
          <w:sz w:val="28"/>
          <w:szCs w:val="28"/>
        </w:rPr>
      </w:pPr>
      <w:r>
        <w:rPr>
          <w:rFonts w:hint="eastAsia" w:ascii="宋体" w:hAnsi="宋体" w:eastAsia="宋体" w:cs="宋体"/>
          <w:color w:val="auto"/>
          <w:sz w:val="28"/>
          <w:szCs w:val="28"/>
        </w:rPr>
        <w:t xml:space="preserve">    为适应教育事业发展需要，经合肥市人力资源和社会保障局核准，肥西县拟面向社会公开招聘40名幼儿园教师。现将有关事项公告如下： </w:t>
      </w:r>
    </w:p>
    <w:p>
      <w:pPr>
        <w:spacing w:line="590" w:lineRule="exact"/>
        <w:ind w:firstLine="64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 xml:space="preserve">一、招聘范围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面向社会公开招聘应届毕业生、历届毕业生、在职教师（不含本县教师）及其他符合条件的人员。</w:t>
      </w:r>
    </w:p>
    <w:p>
      <w:pPr>
        <w:spacing w:line="590" w:lineRule="exact"/>
        <w:ind w:firstLine="64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 xml:space="preserve">二、招聘原则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坚持“民主、公开、竞争、择优”的原则，实行笔试和面试相结合的办法进行。 </w:t>
      </w:r>
    </w:p>
    <w:p>
      <w:pPr>
        <w:spacing w:line="590" w:lineRule="exact"/>
        <w:ind w:firstLine="64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 xml:space="preserve">三、报考条件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（一）拥护中国共产党的领导，遵纪守法，品行端正，热爱教育事业，具有开拓进取精神和服务意识，具备良好的职业道德。</w:t>
      </w:r>
    </w:p>
    <w:p>
      <w:pPr>
        <w:spacing w:line="590" w:lineRule="exac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（二）报考幼儿园教师岗位人员必须具备国家承认的专科及以上学历。</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（三）具备幼儿园教师资格，且普通话证书必须达到二级甲等及以上水平。</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（四）身体健康，具有岗位所要求的业务素质和工作能力，年龄在30周岁以下（1987年1月1日以后出生）。</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（五）具备下列条件之一的，年龄可放宽至35周岁（1982年1月1日以后出生） </w:t>
      </w:r>
    </w:p>
    <w:p>
      <w:pPr>
        <w:spacing w:line="590" w:lineRule="exact"/>
        <w:ind w:firstLine="560" w:firstLineChars="20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1、受到省部级及以上表彰的人员或被授予地市级以上劳动模范称号。 </w:t>
      </w:r>
    </w:p>
    <w:p>
      <w:pPr>
        <w:spacing w:line="590" w:lineRule="exact"/>
        <w:ind w:firstLine="560" w:firstLineChars="20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2、获得省特级教师、地市级以上教坛新星、地市级以上骨干教师、地市级以上学科带头人、地市级以上课堂教学评比一等奖的人员。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（六）有下列情形的人员，不得报考：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1、不符合招聘岗位条件要求的人员；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2、在读的全日制普通高校非</w:t>
      </w:r>
      <w:r>
        <w:rPr>
          <w:rFonts w:hint="eastAsia" w:ascii="宋体" w:hAnsi="宋体" w:eastAsia="宋体" w:cs="宋体"/>
          <w:color w:val="auto"/>
          <w:kern w:val="0"/>
          <w:sz w:val="28"/>
          <w:szCs w:val="28"/>
        </w:rPr>
        <w:t>2017年</w:t>
      </w:r>
      <w:r>
        <w:rPr>
          <w:rFonts w:hint="eastAsia" w:ascii="宋体" w:hAnsi="宋体" w:eastAsia="宋体" w:cs="宋体"/>
          <w:color w:val="auto"/>
          <w:kern w:val="0"/>
          <w:sz w:val="28"/>
          <w:szCs w:val="28"/>
        </w:rPr>
        <w:t xml:space="preserve">应届毕业生；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3、现役军人；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4、经政府人力资源社会保障部门认定具有考试违纪行为且在停考期内的人员；</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5、曾因犯罪受过刑事处罚的人员和曾</w:t>
      </w:r>
      <w:bookmarkStart w:id="0" w:name="_GoBack"/>
      <w:bookmarkEnd w:id="0"/>
      <w:r>
        <w:rPr>
          <w:rFonts w:hint="eastAsia" w:ascii="宋体" w:hAnsi="宋体" w:eastAsia="宋体" w:cs="宋体"/>
          <w:color w:val="auto"/>
          <w:kern w:val="0"/>
          <w:sz w:val="28"/>
          <w:szCs w:val="28"/>
        </w:rPr>
        <w:t>被开除公职的人员、受到党纪政纪处分期限未满或者正在接受纪律审查的人员、处于刑事处罚期间或者正在接受司法调查尚未做出结论的人员；</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6、法律规定不得报考或聘用为事业单位工作人员的其他人员。</w:t>
      </w:r>
    </w:p>
    <w:p>
      <w:pPr>
        <w:spacing w:line="590" w:lineRule="exact"/>
        <w:ind w:firstLine="64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 xml:space="preserve">四、招聘岗位和名额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本次公开招聘幼儿园教师共40人。详细岗位参见附件《肥西县2017年公开招聘幼儿园教师岗位表》。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五、招聘程序和办法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本次招聘教师采用笔试和面试相结合方式。经笔试后按岗位招聘计划数1:2的比例确定面试入围人员，入围人员在面试资格复审合格后，领取《肥西县2017年公开招聘幼儿园教师面试通知书》。</w:t>
      </w:r>
    </w:p>
    <w:p>
      <w:pPr>
        <w:spacing w:line="590" w:lineRule="exact"/>
        <w:ind w:firstLine="643"/>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 xml:space="preserve">（一）网上报名及资格初审 </w:t>
      </w:r>
    </w:p>
    <w:p>
      <w:pPr>
        <w:widowControl/>
        <w:spacing w:line="56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考生登录合肥人事考试网(http://www.hfpta.com)报名，统一报名时间为2017年4月13日9：00至4月19日16：00，逾期不再办理。考生必须于个人报名24小时后至4月20日16：00登录合肥人事考试网查询是否通过资格初审。考生所填信息必须与本人实际情况、招聘条件和所报考岗位资格条件要求一致并真实无误。凡因弄虚作假或虽通过资格审查但实际与招聘条件规定不符的，一经查实，即取消其考试、聘用资格。 </w:t>
      </w:r>
    </w:p>
    <w:p>
      <w:pPr>
        <w:widowControl/>
        <w:spacing w:line="56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2、如资格初审通过，请于4月24日6：00前通过合肥人事考试网按规定交纳笔试考试费用，逾期视为自动放弃报考。报名缴费结束后，招聘岗位人数与报名人数比例不足1:2的，将取消或相应减少该招聘岗位，报考被取消岗位的考生可以改报其他岗位或退回报名费，改报考生需书面提交改报岗位申请，传真至0551-62669622，改报时间为4月24日9：00至12：00，逾期视为自动放弃报考。 </w:t>
      </w:r>
    </w:p>
    <w:p>
      <w:pPr>
        <w:widowControl/>
        <w:spacing w:line="56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3、考生于5月4日至5月5日直接从合肥人事考试网下载打印准考证，按准考证上指定的时间、地点，携带准考证和本人有效身份证件参加笔试。 </w:t>
      </w:r>
    </w:p>
    <w:p>
      <w:pPr>
        <w:widowControl/>
        <w:spacing w:line="560" w:lineRule="exact"/>
        <w:ind w:firstLine="643"/>
        <w:rPr>
          <w:rFonts w:ascii="宋体" w:hAnsi="宋体" w:eastAsia="宋体" w:cs="宋体"/>
          <w:color w:val="auto"/>
          <w:kern w:val="0"/>
          <w:sz w:val="28"/>
          <w:szCs w:val="28"/>
        </w:rPr>
      </w:pPr>
      <w:r>
        <w:rPr>
          <w:rFonts w:hint="eastAsia" w:ascii="宋体" w:hAnsi="宋体" w:eastAsia="宋体" w:cs="宋体"/>
          <w:b/>
          <w:bCs/>
          <w:color w:val="auto"/>
          <w:kern w:val="0"/>
          <w:sz w:val="28"/>
          <w:szCs w:val="28"/>
        </w:rPr>
        <w:t>（二）笔试</w:t>
      </w:r>
      <w:r>
        <w:rPr>
          <w:rFonts w:hint="eastAsia" w:ascii="宋体" w:hAnsi="宋体" w:eastAsia="宋体" w:cs="宋体"/>
          <w:color w:val="auto"/>
          <w:kern w:val="0"/>
          <w:sz w:val="28"/>
          <w:szCs w:val="28"/>
        </w:rPr>
        <w:t xml:space="preserve"> </w:t>
      </w:r>
    </w:p>
    <w:p>
      <w:pPr>
        <w:widowControl/>
        <w:spacing w:line="56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1、笔试采取闭卷考试，总分100分，科目为《教育教学理论》、《学科专业知识及活动设计》二科： </w:t>
      </w:r>
    </w:p>
    <w:p>
      <w:pPr>
        <w:widowControl/>
        <w:spacing w:line="560" w:lineRule="exact"/>
        <w:ind w:firstLine="64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（1）科目1：《教育教学理论》：内容包括教育类法律法规、教育学和心理学理论及应用，不指定参考资料，满分100分，占笔试成绩的30%。 </w:t>
      </w:r>
    </w:p>
    <w:p>
      <w:pPr>
        <w:widowControl/>
        <w:spacing w:line="560" w:lineRule="exact"/>
        <w:ind w:firstLine="64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（2）科目2：《学科专业知识及活动设计》：主要为所报学科《课程标准》、学科专业知识等，不指定参考资料，满分100分，占笔试成绩的70%。  </w:t>
      </w:r>
    </w:p>
    <w:p>
      <w:pPr>
        <w:widowControl/>
        <w:spacing w:line="56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2、科目1、科目2合成成绩设定合格分数线，为50分。考生达到合格分数线方可进入下一环节。 </w:t>
      </w:r>
    </w:p>
    <w:p>
      <w:pPr>
        <w:widowControl/>
        <w:spacing w:line="560" w:lineRule="exact"/>
        <w:ind w:firstLine="56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3、笔试时间：2017年5月6日（周六）</w:t>
      </w:r>
    </w:p>
    <w:p>
      <w:pPr>
        <w:widowControl/>
        <w:spacing w:line="560" w:lineRule="exact"/>
        <w:ind w:firstLine="1120" w:firstLineChars="40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上午：8:00 —— 9:30    《教育教学理论》</w:t>
      </w:r>
    </w:p>
    <w:p>
      <w:pPr>
        <w:widowControl/>
        <w:spacing w:line="560" w:lineRule="exact"/>
        <w:ind w:firstLine="980" w:firstLineChars="3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10:00 ——12:00   《学科专业知识及活动设计》</w:t>
      </w:r>
    </w:p>
    <w:p>
      <w:pPr>
        <w:widowControl/>
        <w:spacing w:line="560" w:lineRule="exact"/>
        <w:ind w:firstLine="98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笔试地点等相关事宜以准考证公布为准。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4、“服务基层项目”人员，按规定执行加分政策。上述人员于</w:t>
      </w:r>
      <w:r>
        <w:rPr>
          <w:rFonts w:hint="eastAsia" w:ascii="宋体" w:hAnsi="宋体" w:eastAsia="宋体" w:cs="宋体"/>
          <w:color w:val="auto"/>
          <w:kern w:val="0"/>
          <w:sz w:val="28"/>
          <w:szCs w:val="28"/>
          <w:lang w:val="en-US" w:eastAsia="zh-CN"/>
        </w:rPr>
        <w:t>5</w:t>
      </w:r>
      <w:r>
        <w:rPr>
          <w:rFonts w:hint="eastAsia" w:ascii="宋体" w:hAnsi="宋体" w:eastAsia="宋体" w:cs="宋体"/>
          <w:color w:val="auto"/>
          <w:kern w:val="0"/>
          <w:sz w:val="28"/>
          <w:szCs w:val="28"/>
        </w:rPr>
        <w:t>月</w:t>
      </w:r>
      <w:r>
        <w:rPr>
          <w:rFonts w:hint="eastAsia" w:ascii="宋体" w:hAnsi="宋体" w:eastAsia="宋体" w:cs="宋体"/>
          <w:color w:val="auto"/>
          <w:kern w:val="0"/>
          <w:sz w:val="28"/>
          <w:szCs w:val="28"/>
          <w:lang w:val="en-US" w:eastAsia="zh-CN"/>
        </w:rPr>
        <w:t>8</w:t>
      </w:r>
      <w:r>
        <w:rPr>
          <w:rFonts w:hint="eastAsia" w:ascii="宋体" w:hAnsi="宋体" w:eastAsia="宋体" w:cs="宋体"/>
          <w:color w:val="auto"/>
          <w:kern w:val="0"/>
          <w:sz w:val="28"/>
          <w:szCs w:val="28"/>
        </w:rPr>
        <w:t>日星期</w:t>
      </w:r>
      <w:r>
        <w:rPr>
          <w:rFonts w:hint="eastAsia" w:ascii="宋体" w:hAnsi="宋体" w:eastAsia="宋体" w:cs="宋体"/>
          <w:color w:val="auto"/>
          <w:kern w:val="0"/>
          <w:sz w:val="28"/>
          <w:szCs w:val="28"/>
          <w:lang w:eastAsia="zh-CN"/>
        </w:rPr>
        <w:t>一</w:t>
      </w:r>
      <w:r>
        <w:rPr>
          <w:rFonts w:hint="eastAsia" w:ascii="宋体" w:hAnsi="宋体" w:eastAsia="宋体" w:cs="宋体"/>
          <w:color w:val="auto"/>
          <w:kern w:val="0"/>
          <w:sz w:val="28"/>
          <w:szCs w:val="28"/>
        </w:rPr>
        <w:t>（上午8：30-11：30）携带相关证书到肥西县人力资源和社会保障局420室（地址：上派镇仪武路与派河大道交叉口，丽景小学往派河大道方向500米，电话：0551-68841917）申报加分事宜。</w:t>
      </w:r>
      <w:r>
        <w:rPr>
          <w:rFonts w:hint="eastAsia" w:ascii="宋体" w:hAnsi="宋体" w:eastAsia="宋体" w:cs="宋体"/>
          <w:color w:val="auto"/>
          <w:kern w:val="0"/>
          <w:sz w:val="28"/>
          <w:szCs w:val="28"/>
        </w:rPr>
        <w:t>大学生“村官”应提供由省级组织部门出具的大学生村官服务证书原件和复印件；“特岗计划”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w:t>
      </w:r>
      <w:r>
        <w:rPr>
          <w:rFonts w:hint="eastAsia" w:ascii="宋体" w:hAnsi="宋体" w:eastAsia="宋体" w:cs="宋体"/>
          <w:color w:val="auto"/>
          <w:sz w:val="28"/>
          <w:szCs w:val="28"/>
          <w:shd w:val="clear" w:color="auto" w:fill="FFFFFF"/>
        </w:rPr>
        <w:t>（服务期须满两年）</w:t>
      </w:r>
      <w:r>
        <w:rPr>
          <w:rFonts w:hint="eastAsia" w:ascii="宋体" w:hAnsi="宋体" w:eastAsia="宋体" w:cs="宋体"/>
          <w:color w:val="auto"/>
          <w:kern w:val="0"/>
          <w:sz w:val="28"/>
          <w:szCs w:val="28"/>
        </w:rPr>
        <w:t>应提供由共青团中央统一制作的服务证和大学生志愿服务西部计划鉴定表原件和复印件。对经审核符合加分条件的人员，在合肥人事考试网公示5天，公示无异议的，按规定程序将其笔试成绩每门增加2分。</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5、笔试结束后10个工作日内在合肥人事考试网、中国肥西网《公告通知》上公布笔试成绩，经查分和加分程序后在中国肥西网上公布面试资格复审人员名单、复审时间和地点。根据笔试成绩，保留小数点后两位，按各岗位招聘计划数1：2的比例从高分到低分确定进入面试人员。最后一名如有多名考生笔试成绩相同的，按《学科专业知识及活动设计》成绩高低决定取舍。</w:t>
      </w:r>
    </w:p>
    <w:p>
      <w:pPr>
        <w:spacing w:line="590" w:lineRule="exact"/>
        <w:ind w:firstLine="643"/>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(三)资格复审</w:t>
      </w:r>
    </w:p>
    <w:p>
      <w:pPr>
        <w:autoSpaceDN w:val="0"/>
        <w:spacing w:line="590" w:lineRule="exact"/>
        <w:rPr>
          <w:rFonts w:ascii="宋体" w:hAnsi="宋体" w:eastAsia="宋体" w:cs="宋体"/>
          <w:color w:val="auto"/>
          <w:kern w:val="0"/>
          <w:sz w:val="28"/>
          <w:szCs w:val="28"/>
        </w:rPr>
      </w:pPr>
      <w:r>
        <w:rPr>
          <w:rFonts w:hint="eastAsia" w:ascii="宋体" w:hAnsi="宋体" w:eastAsia="宋体" w:cs="宋体"/>
          <w:color w:val="auto"/>
          <w:sz w:val="28"/>
          <w:szCs w:val="28"/>
        </w:rPr>
        <w:t xml:space="preserve">     1、</w:t>
      </w:r>
      <w:r>
        <w:rPr>
          <w:rFonts w:hint="eastAsia" w:ascii="宋体" w:hAnsi="宋体" w:eastAsia="宋体" w:cs="宋体"/>
          <w:color w:val="auto"/>
          <w:kern w:val="0"/>
          <w:sz w:val="28"/>
          <w:szCs w:val="28"/>
        </w:rPr>
        <w:t>被确定为参加面试的考生须进行资格复审，在规定的时间内，考生提供本人有效身份证、学历证书、教师资格证、普通话等级证书原件及复印件，同时携带网上打印的报名表、准考证，到指定地点进行资格复审。应届毕业生高校还未发放毕业证书的，提供《毕业生推荐表》原件及复印件。资格审查合格后交纳面试费并领取面试通知书。</w:t>
      </w:r>
    </w:p>
    <w:p>
      <w:pPr>
        <w:spacing w:line="590" w:lineRule="exact"/>
        <w:ind w:firstLine="560" w:firstLineChars="200"/>
        <w:rPr>
          <w:rFonts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2、属“服务基层项目”的人员，还须提供省级组织部门出具的大学生村官服务证书原件和复印件；省级教育主管部门出具的农村义务教育阶段学校教师特设岗位计划教师服务证书原件和复印件；全国“三支一扶”工作协调管理办公室监制、省级“三支一扶”工作协调管理机构出具的高校毕业生“三支一扶”服务证书原件和复印件；共青团中央统一制作的服务证和大学生志愿服务西部计划鉴定表原件和复印件。</w:t>
      </w:r>
    </w:p>
    <w:p>
      <w:pPr>
        <w:autoSpaceDN w:val="0"/>
        <w:spacing w:line="590" w:lineRule="exac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3、未在规定时间内参加资格复审和资格复审不合格的取消面试资格，按笔试成绩从高分到低分依次等额递补, 最后一名递补如有多名考生笔试成绩相同的，按《学科专业知识及活动设计》成绩高低决定取舍。递补人员资格复审时间、地点另行通知。</w:t>
      </w:r>
    </w:p>
    <w:p>
      <w:pPr>
        <w:spacing w:line="590" w:lineRule="exact"/>
        <w:ind w:firstLine="643"/>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（四）面试</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1、考生携带面试通知书、准考证和有效身份证参加面试。不能按时参加面试的，取消面试资格，所空名额不再递补。面试时间、地点以《面试通知书》为准。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2、面试考核总成绩为100分，面试内容为无生上课和答辩，满分100分，其中：无生上课为80分、答辩为20分；时间15分钟，其中：无生上课时间为10分钟、答辩时间为5分钟，面试前考生按指定内容提前30分钟做准备。面试时间、地点以面试通知书为准。</w:t>
      </w:r>
    </w:p>
    <w:p>
      <w:pPr>
        <w:autoSpaceDN w:val="0"/>
        <w:spacing w:line="590" w:lineRule="exact"/>
        <w:ind w:firstLine="630"/>
        <w:rPr>
          <w:rFonts w:ascii="宋体" w:hAnsi="宋体" w:eastAsia="宋体" w:cs="宋体"/>
          <w:color w:val="auto"/>
          <w:kern w:val="0"/>
          <w:sz w:val="28"/>
          <w:szCs w:val="28"/>
        </w:rPr>
      </w:pPr>
      <w:r>
        <w:rPr>
          <w:rFonts w:hint="eastAsia" w:ascii="宋体" w:hAnsi="宋体" w:eastAsia="宋体" w:cs="宋体"/>
          <w:color w:val="auto"/>
          <w:kern w:val="0"/>
          <w:sz w:val="28"/>
          <w:szCs w:val="28"/>
        </w:rPr>
        <w:t>3、本次面试设定合格分数线（60分），面试成绩须达到合格分数线，方可确定为初选人员，若招聘岗位只有1人参加面试的，考生面试成绩须达到当日本考场实际参加面试考生的面试成绩平均分。</w:t>
      </w:r>
    </w:p>
    <w:p>
      <w:pPr>
        <w:spacing w:line="590" w:lineRule="exact"/>
        <w:ind w:firstLine="560" w:firstLineChars="200"/>
        <w:rPr>
          <w:rFonts w:ascii="宋体" w:hAnsi="宋体" w:eastAsia="宋体" w:cs="宋体"/>
          <w:color w:val="auto"/>
          <w:kern w:val="0"/>
          <w:sz w:val="28"/>
          <w:szCs w:val="28"/>
        </w:rPr>
      </w:pPr>
      <w:r>
        <w:rPr>
          <w:rFonts w:hint="eastAsia" w:ascii="宋体" w:hAnsi="宋体" w:eastAsia="宋体" w:cs="宋体"/>
          <w:color w:val="auto"/>
          <w:kern w:val="0"/>
          <w:sz w:val="28"/>
          <w:szCs w:val="28"/>
        </w:rPr>
        <w:t>4、面试结束后当场宣布面试成绩</w:t>
      </w:r>
      <w:r>
        <w:rPr>
          <w:rFonts w:hint="eastAsia" w:ascii="宋体" w:hAnsi="宋体" w:eastAsia="宋体" w:cs="宋体"/>
          <w:color w:val="auto"/>
          <w:kern w:val="0"/>
          <w:sz w:val="28"/>
          <w:szCs w:val="28"/>
        </w:rPr>
        <w:t>（保留小数点后两位）</w:t>
      </w:r>
      <w:r>
        <w:rPr>
          <w:rFonts w:hint="eastAsia" w:ascii="宋体" w:hAnsi="宋体" w:eastAsia="宋体" w:cs="宋体"/>
          <w:color w:val="auto"/>
          <w:kern w:val="0"/>
          <w:sz w:val="28"/>
          <w:szCs w:val="28"/>
        </w:rPr>
        <w:t>。</w:t>
      </w:r>
    </w:p>
    <w:p>
      <w:pPr>
        <w:spacing w:line="590" w:lineRule="exact"/>
        <w:ind w:firstLine="643"/>
        <w:rPr>
          <w:rFonts w:ascii="宋体" w:hAnsi="宋体" w:eastAsia="宋体" w:cs="宋体"/>
          <w:color w:val="auto"/>
          <w:kern w:val="0"/>
          <w:sz w:val="28"/>
          <w:szCs w:val="28"/>
        </w:rPr>
      </w:pPr>
      <w:r>
        <w:rPr>
          <w:rFonts w:hint="eastAsia" w:ascii="宋体" w:hAnsi="宋体" w:eastAsia="宋体" w:cs="宋体"/>
          <w:b/>
          <w:bCs/>
          <w:color w:val="auto"/>
          <w:kern w:val="0"/>
          <w:sz w:val="28"/>
          <w:szCs w:val="28"/>
        </w:rPr>
        <w:t>（五）确定初选人员</w:t>
      </w:r>
      <w:r>
        <w:rPr>
          <w:rFonts w:hint="eastAsia" w:ascii="宋体" w:hAnsi="宋体" w:eastAsia="宋体" w:cs="宋体"/>
          <w:color w:val="auto"/>
          <w:kern w:val="0"/>
          <w:sz w:val="28"/>
          <w:szCs w:val="28"/>
        </w:rPr>
        <w:t xml:space="preserve"> </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1、根据报考人员的合成总成绩（笔试和面试成绩分别占总成绩的60%和40%，保留小数点后两位），按所报考岗位计划数1：1的比例，从高分到低分确定初选人员名单。若出现总成绩并列的情况，则以报考人员的面试成绩为依据，从高分到低分确定；若面试成绩再次相同，则以报考人员的无生上课成绩为依据，从高分到低分确定初选人员。</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2、初选人员名单在合肥人事考试网、中国肥西网《公告通知》上公布。  </w:t>
      </w:r>
    </w:p>
    <w:p>
      <w:pPr>
        <w:spacing w:line="590" w:lineRule="exact"/>
        <w:ind w:firstLine="643"/>
        <w:rPr>
          <w:rFonts w:ascii="宋体" w:hAnsi="宋体" w:eastAsia="宋体" w:cs="宋体"/>
          <w:color w:val="auto"/>
          <w:kern w:val="0"/>
          <w:sz w:val="28"/>
          <w:szCs w:val="28"/>
        </w:rPr>
      </w:pPr>
      <w:r>
        <w:rPr>
          <w:rFonts w:hint="eastAsia" w:ascii="宋体" w:hAnsi="宋体" w:eastAsia="宋体" w:cs="宋体"/>
          <w:b/>
          <w:bCs/>
          <w:color w:val="auto"/>
          <w:kern w:val="0"/>
          <w:sz w:val="28"/>
          <w:szCs w:val="28"/>
        </w:rPr>
        <w:t>（六）体检和考察</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1、初选人员的体检和考察由肥西县人力资源和社会保障局组织实施。</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2、考生须按要求在指定的体检机构进行体检，体检费用由考生自理，体检标准参照《安徽省教师资格申请人员体检标准及办法》（教人[2001]35号）、《关于进一步做好教师资格认定体检工作的通知》（皖教师[2011]1号）、关于转发中共安徽省委组织部、安徽省人力资源和社会保障厅、安徽省卫生厅《关于进一步规范全省事业单位公开招聘人员体检工作的通知》（合人社秘[2013]371号）执行。</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3、</w:t>
      </w:r>
      <w:r>
        <w:rPr>
          <w:rFonts w:hint="eastAsia" w:ascii="宋体" w:hAnsi="宋体" w:eastAsia="宋体" w:cs="宋体"/>
          <w:color w:val="auto"/>
          <w:sz w:val="28"/>
          <w:szCs w:val="28"/>
        </w:rPr>
        <w:t>如拟聘用对象自动放弃或体检、考察不合格的，在同岗位面试考生中按合成总成绩从高分到低分依次等额递补</w:t>
      </w:r>
      <w:r>
        <w:rPr>
          <w:rFonts w:hint="eastAsia" w:ascii="宋体" w:hAnsi="宋体" w:eastAsia="宋体" w:cs="宋体"/>
          <w:color w:val="auto"/>
          <w:kern w:val="0"/>
          <w:sz w:val="28"/>
          <w:szCs w:val="28"/>
        </w:rPr>
        <w:t>。若出现最后一名递补人员总成绩并列的情况，则以其面试成绩为依据，从高分到低分确定；若因考生面试成绩低于60分而无法递补的，则取消或相应减少该招聘岗位。</w:t>
      </w:r>
    </w:p>
    <w:p>
      <w:pPr>
        <w:spacing w:line="590" w:lineRule="exact"/>
        <w:ind w:firstLine="643"/>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（七）公示</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1、体检、考察均合格的人员，在合肥人事考试网、中国肥西网《公告通知》上公示7天。公示期间及期满后对拟聘用人员主动放弃岗位或被反映有问题并查有实据影响录用的，报经有关部门批准，取消聘用资格，所空名额不再递补。</w:t>
      </w:r>
    </w:p>
    <w:p>
      <w:pPr>
        <w:spacing w:line="590" w:lineRule="exact"/>
        <w:rPr>
          <w:rFonts w:ascii="宋体" w:hAnsi="宋体" w:eastAsia="宋体" w:cs="宋体"/>
          <w:color w:val="auto"/>
          <w:sz w:val="28"/>
          <w:szCs w:val="28"/>
        </w:rPr>
      </w:pPr>
      <w:r>
        <w:rPr>
          <w:rFonts w:hint="eastAsia" w:ascii="宋体" w:hAnsi="宋体" w:eastAsia="宋体" w:cs="宋体"/>
          <w:color w:val="auto"/>
          <w:kern w:val="0"/>
          <w:sz w:val="28"/>
          <w:szCs w:val="28"/>
        </w:rPr>
        <w:t xml:space="preserve">    2、</w:t>
      </w:r>
      <w:r>
        <w:rPr>
          <w:rFonts w:hint="eastAsia" w:ascii="宋体" w:hAnsi="宋体" w:eastAsia="宋体" w:cs="宋体"/>
          <w:color w:val="auto"/>
          <w:sz w:val="28"/>
          <w:szCs w:val="28"/>
        </w:rPr>
        <w:t>公示期满，对没有异议或者反映问题不影响聘用的，按照干部人事管理权限相关规定办理手续。</w:t>
      </w:r>
    </w:p>
    <w:p>
      <w:pPr>
        <w:numPr>
          <w:ilvl w:val="0"/>
          <w:numId w:val="1"/>
        </w:numPr>
        <w:spacing w:line="590" w:lineRule="exact"/>
        <w:ind w:firstLine="562" w:firstLineChars="20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聘用手续、待遇</w:t>
      </w:r>
    </w:p>
    <w:p>
      <w:pPr>
        <w:spacing w:line="590" w:lineRule="exact"/>
        <w:ind w:firstLine="549" w:firstLineChars="196"/>
        <w:rPr>
          <w:rFonts w:ascii="宋体" w:hAnsi="宋体" w:eastAsia="宋体" w:cs="宋体"/>
          <w:bCs/>
          <w:color w:val="auto"/>
          <w:kern w:val="0"/>
          <w:sz w:val="28"/>
          <w:szCs w:val="28"/>
        </w:rPr>
      </w:pPr>
      <w:r>
        <w:rPr>
          <w:rFonts w:hint="eastAsia" w:ascii="宋体" w:hAnsi="宋体" w:eastAsia="宋体" w:cs="宋体"/>
          <w:bCs/>
          <w:color w:val="auto"/>
          <w:kern w:val="0"/>
          <w:sz w:val="28"/>
          <w:szCs w:val="28"/>
        </w:rPr>
        <w:t>1、拟聘人员经人社部门核准后，办理聘用手续。根据本人合成总成绩（若总成绩并列，以确定初选人员的方法排序），按A岗、B岗、C岗招聘名额分别从高分到低分依次由应聘者选择聘用单位，县人社局根据其所选择的聘用单位下发录用通知，拟聘人员应按规定时间报到，逾期不报到者，视为自动放弃聘用资格。拟聘人员与用人单位签订聘用合同，试用期一年，试用期满经考核合格人员，予以正式聘用，纳入财政全额供给事业编制管理。不合格的，取消聘用资格。</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2、本次招聘人员如果与原用人单位存在合同关系的，在规定的时间内，自行和原用人单位解除劳动合同（或事业单位聘用合同）关系，否则由此而产生的全部后果，由本人自行承担。</w:t>
      </w:r>
    </w:p>
    <w:p>
      <w:pPr>
        <w:spacing w:line="590" w:lineRule="exact"/>
        <w:ind w:firstLine="640"/>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五、其它</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（一）笔试费90元（45元/科），面试费80元。</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（二）咨询电话</w:t>
      </w:r>
    </w:p>
    <w:p>
      <w:pPr>
        <w:spacing w:line="590" w:lineRule="exact"/>
        <w:ind w:firstLine="700" w:firstLineChars="250"/>
        <w:rPr>
          <w:rFonts w:ascii="宋体" w:hAnsi="宋体" w:eastAsia="宋体" w:cs="宋体"/>
          <w:color w:val="auto"/>
          <w:kern w:val="0"/>
          <w:sz w:val="28"/>
          <w:szCs w:val="28"/>
        </w:rPr>
      </w:pPr>
      <w:r>
        <w:rPr>
          <w:rFonts w:hint="eastAsia" w:ascii="宋体" w:hAnsi="宋体" w:eastAsia="宋体" w:cs="宋体"/>
          <w:color w:val="auto"/>
          <w:kern w:val="0"/>
          <w:sz w:val="28"/>
          <w:szCs w:val="28"/>
        </w:rPr>
        <w:t>0551-68850093（肥西县教育体育局）</w:t>
      </w:r>
    </w:p>
    <w:p>
      <w:pPr>
        <w:spacing w:line="590" w:lineRule="exact"/>
        <w:ind w:firstLine="700" w:firstLineChars="250"/>
        <w:rPr>
          <w:rFonts w:ascii="宋体" w:hAnsi="宋体" w:eastAsia="宋体" w:cs="宋体"/>
          <w:color w:val="auto"/>
          <w:kern w:val="0"/>
          <w:sz w:val="28"/>
          <w:szCs w:val="28"/>
        </w:rPr>
      </w:pPr>
      <w:r>
        <w:rPr>
          <w:rFonts w:hint="eastAsia" w:ascii="宋体" w:hAnsi="宋体" w:eastAsia="宋体" w:cs="宋体"/>
          <w:color w:val="auto"/>
          <w:kern w:val="0"/>
          <w:sz w:val="28"/>
          <w:szCs w:val="28"/>
        </w:rPr>
        <w:t>0551-68841917（肥西县人力资源和社会保障局）</w:t>
      </w:r>
    </w:p>
    <w:p>
      <w:pPr>
        <w:spacing w:line="590" w:lineRule="exact"/>
        <w:ind w:firstLine="560" w:firstLineChars="200"/>
        <w:rPr>
          <w:rFonts w:ascii="宋体" w:hAnsi="宋体" w:eastAsia="宋体" w:cs="宋体"/>
          <w:color w:val="auto"/>
          <w:kern w:val="0"/>
          <w:sz w:val="28"/>
          <w:szCs w:val="28"/>
        </w:rPr>
      </w:pPr>
      <w:r>
        <w:rPr>
          <w:rFonts w:hint="eastAsia" w:ascii="宋体" w:hAnsi="宋体" w:eastAsia="宋体" w:cs="宋体"/>
          <w:color w:val="auto"/>
          <w:kern w:val="0"/>
          <w:sz w:val="28"/>
          <w:szCs w:val="28"/>
        </w:rPr>
        <w:t>（三）监督电话</w:t>
      </w:r>
    </w:p>
    <w:p>
      <w:pPr>
        <w:spacing w:line="590" w:lineRule="exact"/>
        <w:ind w:firstLine="700" w:firstLineChars="250"/>
        <w:rPr>
          <w:rFonts w:ascii="宋体" w:hAnsi="宋体" w:eastAsia="宋体" w:cs="宋体"/>
          <w:color w:val="auto"/>
          <w:kern w:val="0"/>
          <w:sz w:val="28"/>
          <w:szCs w:val="28"/>
        </w:rPr>
      </w:pPr>
      <w:r>
        <w:rPr>
          <w:rFonts w:hint="eastAsia" w:ascii="宋体" w:hAnsi="宋体" w:eastAsia="宋体" w:cs="宋体"/>
          <w:color w:val="auto"/>
          <w:kern w:val="0"/>
          <w:sz w:val="28"/>
          <w:szCs w:val="28"/>
        </w:rPr>
        <w:t>0551-68859589（肥西县纪委）</w:t>
      </w:r>
    </w:p>
    <w:p>
      <w:pPr>
        <w:spacing w:line="590" w:lineRule="exact"/>
        <w:ind w:firstLine="640"/>
        <w:rPr>
          <w:rFonts w:ascii="宋体" w:hAnsi="宋体" w:eastAsia="宋体" w:cs="宋体"/>
          <w:color w:val="auto"/>
          <w:kern w:val="0"/>
          <w:sz w:val="28"/>
          <w:szCs w:val="28"/>
        </w:rPr>
      </w:pPr>
      <w:r>
        <w:rPr>
          <w:rFonts w:hint="eastAsia" w:ascii="宋体" w:hAnsi="宋体" w:eastAsia="宋体" w:cs="宋体"/>
          <w:color w:val="auto"/>
          <w:kern w:val="0"/>
          <w:sz w:val="28"/>
          <w:szCs w:val="28"/>
        </w:rPr>
        <w:t>（四）查询网站：</w:t>
      </w:r>
    </w:p>
    <w:p>
      <w:pPr>
        <w:spacing w:line="590" w:lineRule="exact"/>
        <w:ind w:firstLine="700" w:firstLineChars="250"/>
        <w:rPr>
          <w:rFonts w:ascii="宋体" w:hAnsi="宋体" w:eastAsia="宋体" w:cs="宋体"/>
          <w:color w:val="auto"/>
          <w:kern w:val="0"/>
          <w:sz w:val="28"/>
          <w:szCs w:val="28"/>
        </w:rPr>
      </w:pPr>
      <w:r>
        <w:rPr>
          <w:rFonts w:hint="eastAsia" w:ascii="宋体" w:hAnsi="宋体" w:eastAsia="宋体" w:cs="宋体"/>
          <w:color w:val="auto"/>
          <w:kern w:val="0"/>
          <w:sz w:val="28"/>
          <w:szCs w:val="28"/>
        </w:rPr>
        <w:t>合肥人事考试网（</w:t>
      </w:r>
      <w:r>
        <w:rPr>
          <w:color w:val="auto"/>
        </w:rPr>
        <w:fldChar w:fldCharType="begin"/>
      </w:r>
      <w:r>
        <w:rPr>
          <w:color w:val="auto"/>
        </w:rPr>
        <w:instrText xml:space="preserve"> HYPERLINK "http://www.hfpta.com" </w:instrText>
      </w:r>
      <w:r>
        <w:rPr>
          <w:color w:val="auto"/>
        </w:rPr>
        <w:fldChar w:fldCharType="separate"/>
      </w:r>
      <w:r>
        <w:rPr>
          <w:rStyle w:val="5"/>
          <w:rFonts w:hint="eastAsia" w:ascii="宋体" w:hAnsi="宋体" w:eastAsia="宋体" w:cs="宋体"/>
          <w:color w:val="auto"/>
          <w:kern w:val="0"/>
          <w:sz w:val="28"/>
          <w:szCs w:val="28"/>
        </w:rPr>
        <w:t>http://www.hfpta.com</w:t>
      </w:r>
      <w:r>
        <w:rPr>
          <w:rStyle w:val="5"/>
          <w:rFonts w:hint="eastAsia" w:ascii="宋体" w:hAnsi="宋体" w:eastAsia="宋体" w:cs="宋体"/>
          <w:color w:val="auto"/>
          <w:kern w:val="0"/>
          <w:sz w:val="28"/>
          <w:szCs w:val="28"/>
        </w:rPr>
        <w:fldChar w:fldCharType="end"/>
      </w:r>
      <w:r>
        <w:rPr>
          <w:rFonts w:hint="eastAsia" w:ascii="宋体" w:hAnsi="宋体" w:eastAsia="宋体" w:cs="宋体"/>
          <w:color w:val="auto"/>
          <w:kern w:val="0"/>
          <w:sz w:val="28"/>
          <w:szCs w:val="28"/>
        </w:rPr>
        <w:t>）</w:t>
      </w:r>
    </w:p>
    <w:p>
      <w:pPr>
        <w:spacing w:line="590" w:lineRule="exact"/>
        <w:ind w:firstLine="700" w:firstLineChars="250"/>
        <w:rPr>
          <w:rFonts w:ascii="宋体" w:hAnsi="宋体" w:eastAsia="宋体" w:cs="宋体"/>
          <w:color w:val="auto"/>
          <w:kern w:val="0"/>
          <w:sz w:val="28"/>
          <w:szCs w:val="28"/>
        </w:rPr>
      </w:pPr>
      <w:r>
        <w:rPr>
          <w:rFonts w:hint="eastAsia" w:ascii="宋体" w:hAnsi="宋体" w:eastAsia="宋体" w:cs="宋体"/>
          <w:color w:val="auto"/>
          <w:kern w:val="0"/>
          <w:sz w:val="28"/>
          <w:szCs w:val="28"/>
        </w:rPr>
        <w:t>中国肥西网（http://www.ahfeixi.gov.cn/）</w:t>
      </w:r>
    </w:p>
    <w:p>
      <w:pPr>
        <w:spacing w:line="590" w:lineRule="exact"/>
        <w:ind w:firstLine="560" w:firstLineChars="200"/>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附：《合肥市肥西县2017年公开招聘幼儿园教师岗位设置表》 </w:t>
      </w:r>
    </w:p>
    <w:p>
      <w:pPr>
        <w:spacing w:line="590" w:lineRule="exact"/>
        <w:jc w:val="right"/>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合肥市肥西县人力资源和社会保障局 </w:t>
      </w:r>
    </w:p>
    <w:p>
      <w:pPr>
        <w:spacing w:line="590" w:lineRule="exact"/>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合肥市肥西县教育体育局</w:t>
      </w:r>
    </w:p>
    <w:p>
      <w:pPr>
        <w:spacing w:line="590" w:lineRule="exact"/>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 xml:space="preserve">                        2017年4月1日</w:t>
      </w:r>
    </w:p>
    <w:p>
      <w:pPr>
        <w:spacing w:line="400" w:lineRule="exact"/>
        <w:rPr>
          <w:rFonts w:ascii="宋体" w:hAnsi="宋体" w:eastAsia="宋体" w:cs="宋体"/>
          <w:b/>
          <w:bCs/>
          <w:color w:val="auto"/>
          <w:kern w:val="0"/>
          <w:sz w:val="28"/>
          <w:szCs w:val="28"/>
        </w:rPr>
      </w:pPr>
      <w:r>
        <w:rPr>
          <w:rFonts w:hint="eastAsia" w:ascii="宋体" w:hAnsi="宋体" w:eastAsia="宋体" w:cs="宋体"/>
          <w:color w:val="auto"/>
          <w:kern w:val="0"/>
          <w:sz w:val="28"/>
          <w:szCs w:val="28"/>
        </w:rPr>
        <w:br w:type="page"/>
      </w:r>
      <w:r>
        <w:rPr>
          <w:rFonts w:hint="eastAsia" w:ascii="宋体" w:hAnsi="宋体" w:eastAsia="宋体" w:cs="宋体"/>
          <w:b/>
          <w:bCs/>
          <w:color w:val="auto"/>
          <w:kern w:val="0"/>
          <w:sz w:val="28"/>
          <w:szCs w:val="28"/>
        </w:rPr>
        <w:t>附件：</w:t>
      </w:r>
    </w:p>
    <w:p>
      <w:pPr>
        <w:spacing w:line="480" w:lineRule="auto"/>
        <w:jc w:val="center"/>
        <w:rPr>
          <w:rFonts w:ascii="方正小标宋简体" w:hAnsi="方正小标宋简体" w:eastAsia="方正小标宋简体" w:cs="方正小标宋简体"/>
          <w:color w:val="auto"/>
          <w:kern w:val="0"/>
          <w:sz w:val="36"/>
          <w:szCs w:val="36"/>
        </w:rPr>
      </w:pPr>
      <w:r>
        <w:rPr>
          <w:rFonts w:hint="eastAsia" w:ascii="方正小标宋简体" w:hAnsi="方正小标宋简体" w:eastAsia="方正小标宋简体" w:cs="方正小标宋简体"/>
          <w:color w:val="auto"/>
          <w:kern w:val="0"/>
          <w:sz w:val="36"/>
          <w:szCs w:val="36"/>
        </w:rPr>
        <w:t>合肥市肥西县2017年公开招聘幼儿园教师岗位表</w:t>
      </w:r>
    </w:p>
    <w:tbl>
      <w:tblPr>
        <w:tblStyle w:val="6"/>
        <w:tblW w:w="9140" w:type="dxa"/>
        <w:tblInd w:w="-140" w:type="dxa"/>
        <w:tblLayout w:type="fixed"/>
        <w:tblCellMar>
          <w:top w:w="0" w:type="dxa"/>
          <w:left w:w="108" w:type="dxa"/>
          <w:bottom w:w="0" w:type="dxa"/>
          <w:right w:w="108" w:type="dxa"/>
        </w:tblCellMar>
      </w:tblPr>
      <w:tblGrid>
        <w:gridCol w:w="1706"/>
        <w:gridCol w:w="4981"/>
        <w:gridCol w:w="1350"/>
        <w:gridCol w:w="1103"/>
      </w:tblGrid>
      <w:tr>
        <w:tblPrEx>
          <w:tblLayout w:type="fixed"/>
          <w:tblCellMar>
            <w:top w:w="0" w:type="dxa"/>
            <w:left w:w="108" w:type="dxa"/>
            <w:bottom w:w="0" w:type="dxa"/>
            <w:right w:w="108" w:type="dxa"/>
          </w:tblCellMar>
        </w:tblPrEx>
        <w:trPr>
          <w:trHeight w:val="454" w:hRule="atLeast"/>
        </w:trPr>
        <w:tc>
          <w:tcPr>
            <w:tcW w:w="17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招聘岗位</w:t>
            </w:r>
          </w:p>
        </w:tc>
        <w:tc>
          <w:tcPr>
            <w:tcW w:w="4981"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聘用单位</w:t>
            </w:r>
          </w:p>
        </w:tc>
        <w:tc>
          <w:tcPr>
            <w:tcW w:w="1350"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招聘名额</w:t>
            </w:r>
          </w:p>
        </w:tc>
        <w:tc>
          <w:tcPr>
            <w:tcW w:w="1103"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b/>
                <w:bCs/>
                <w:color w:val="auto"/>
                <w:kern w:val="0"/>
                <w:sz w:val="28"/>
                <w:szCs w:val="28"/>
              </w:rPr>
            </w:pPr>
            <w:r>
              <w:rPr>
                <w:rFonts w:hint="eastAsia" w:ascii="宋体" w:hAnsi="宋体" w:eastAsia="宋体" w:cs="宋体"/>
                <w:b/>
                <w:bCs/>
                <w:color w:val="auto"/>
                <w:kern w:val="0"/>
                <w:sz w:val="28"/>
                <w:szCs w:val="28"/>
              </w:rPr>
              <w:t>小计</w:t>
            </w:r>
          </w:p>
        </w:tc>
      </w:tr>
      <w:tr>
        <w:tblPrEx>
          <w:tblLayout w:type="fixed"/>
          <w:tblCellMar>
            <w:top w:w="0" w:type="dxa"/>
            <w:left w:w="108" w:type="dxa"/>
            <w:bottom w:w="0" w:type="dxa"/>
            <w:right w:w="108" w:type="dxa"/>
          </w:tblCellMar>
        </w:tblPrEx>
        <w:trPr>
          <w:trHeight w:val="513" w:hRule="atLeast"/>
        </w:trPr>
        <w:tc>
          <w:tcPr>
            <w:tcW w:w="170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幼教A岗</w:t>
            </w:r>
          </w:p>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（岗位代码：050001）</w:t>
            </w: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肥西县直属机关幼儿园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3</w:t>
            </w:r>
          </w:p>
        </w:tc>
        <w:tc>
          <w:tcPr>
            <w:tcW w:w="110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14</w:t>
            </w: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肥西县三河镇清平幼儿园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肥西县严店乡刘河幼儿园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肥西县柿树岗乡中心幼儿园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肥西县官亭镇江夏幼儿园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肥西县官亭镇金桥幼儿园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13"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肥西县桃花工业园新型家园幼儿园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3</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幼教B岗（岗位代码：050002）</w:t>
            </w: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肥西县丰乐镇中心幼儿园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13</w:t>
            </w: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肥西县柿树岗乡防虎幼儿园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肥西县铭传乡中心幼儿园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肥西县高店乡中心幼儿园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肥西县桃花工业园中心幼儿园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肥西县紫蓬山管委会中心幼儿园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肥西县官亭镇王集幼儿园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2</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98"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肥西县上派镇幼儿园新园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3</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84" w:hRule="atLeast"/>
        </w:trPr>
        <w:tc>
          <w:tcPr>
            <w:tcW w:w="170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幼教C岗（岗位代码：050003）</w:t>
            </w: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肥西县桃花镇中心幼儿园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13</w:t>
            </w:r>
          </w:p>
        </w:tc>
      </w:tr>
      <w:tr>
        <w:tblPrEx>
          <w:tblLayout w:type="fixed"/>
          <w:tblCellMar>
            <w:top w:w="0" w:type="dxa"/>
            <w:left w:w="108" w:type="dxa"/>
            <w:bottom w:w="0" w:type="dxa"/>
            <w:right w:w="108" w:type="dxa"/>
          </w:tblCellMar>
        </w:tblPrEx>
        <w:trPr>
          <w:trHeight w:val="484"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肥西县紫蓬镇中心幼儿园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84"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肥西县山南镇中心幼儿园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4</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84"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肥西县山南镇金牛幼儿园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84"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肥西县焦婆学校附属幼儿园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1</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484" w:hRule="atLeast"/>
        </w:trPr>
        <w:tc>
          <w:tcPr>
            <w:tcW w:w="17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c>
          <w:tcPr>
            <w:tcW w:w="4981" w:type="dxa"/>
            <w:tcBorders>
              <w:top w:val="nil"/>
              <w:left w:val="nil"/>
              <w:bottom w:val="single" w:color="auto" w:sz="4" w:space="0"/>
              <w:right w:val="single" w:color="auto" w:sz="4" w:space="0"/>
            </w:tcBorders>
            <w:vAlign w:val="center"/>
          </w:tcPr>
          <w:p>
            <w:pPr>
              <w:widowControl/>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肥西县桃花镇翡翠园小区幼儿园</w:t>
            </w:r>
          </w:p>
        </w:tc>
        <w:tc>
          <w:tcPr>
            <w:tcW w:w="1350"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5</w:t>
            </w:r>
          </w:p>
        </w:tc>
        <w:tc>
          <w:tcPr>
            <w:tcW w:w="11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8"/>
                <w:szCs w:val="28"/>
              </w:rPr>
            </w:pPr>
          </w:p>
        </w:tc>
      </w:tr>
      <w:tr>
        <w:tblPrEx>
          <w:tblLayout w:type="fixed"/>
          <w:tblCellMar>
            <w:top w:w="0" w:type="dxa"/>
            <w:left w:w="108" w:type="dxa"/>
            <w:bottom w:w="0" w:type="dxa"/>
            <w:right w:w="108" w:type="dxa"/>
          </w:tblCellMar>
        </w:tblPrEx>
        <w:trPr>
          <w:trHeight w:val="561" w:hRule="atLeast"/>
        </w:trPr>
        <w:tc>
          <w:tcPr>
            <w:tcW w:w="668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合计</w:t>
            </w:r>
          </w:p>
        </w:tc>
        <w:tc>
          <w:tcPr>
            <w:tcW w:w="2453"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40</w:t>
            </w:r>
          </w:p>
        </w:tc>
      </w:tr>
    </w:tbl>
    <w:p>
      <w:pPr>
        <w:rPr>
          <w:rFonts w:ascii="宋体" w:hAnsi="宋体" w:eastAsia="宋体" w:cs="宋体"/>
          <w:color w:val="auto"/>
          <w:sz w:val="28"/>
          <w:szCs w:val="28"/>
        </w:rPr>
      </w:pPr>
    </w:p>
    <w:sectPr>
      <w:footerReference r:id="rId3" w:type="default"/>
      <w:footerReference r:id="rId4" w:type="even"/>
      <w:pgSz w:w="11906" w:h="16838"/>
      <w:pgMar w:top="1701" w:right="1701" w:bottom="1701" w:left="1701" w:header="851" w:footer="116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1" o:spid="_x0000_s1026" o:spt="202" type="#_x0000_t202" style="position:absolute;left:0pt;height:144pt;width:144pt;mso-position-horizontal:center;mso-position-horizontal-relative:margin;mso-position-vertical:top;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Or2grUBAABT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8uszhCxoaSHSGlpfBPGnDn5kZyZ9KjB5S/RYRQn&#10;nU9XbdWYmMyP1qv1uqaQpNh8IZzq6XkETG9VcCwbLQcaXtFUHN9juqTOKbmaD/fGWvKLxno2tPzV&#10;zeqmPLhGCNx6qpFJXJrNVhp348RgF7oTERtoAVruaUM5s+886Zt3ZTZgNnazcYhg9n1Zplwe4+tD&#10;om5Kk7nCBXYqTJMrNKcty6vx+71kPf0L2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OqXm5zwAA&#10;AAUBAAAPAAAAAAAAAAEAIAAAACIAAABkcnMvZG93bnJldi54bWxQSwECFAAUAAAACACHTuJAMOr2&#10;grUBAABTAwAADgAAAAAAAAABACAAAAAeAQAAZHJzL2Uyb0RvYy54bWxQSwUGAAAAAAYABgBZAQAA&#10;RQUAAAAA&#10;">
          <v:path/>
          <v:fill on="f" focussize="0,0"/>
          <v:stroke on="f" joinstyle="miter"/>
          <v:imagedata o:title=""/>
          <o:lock v:ext="edit"/>
          <v:textbox inset="0mm,0mm,0mm,0mm" style="mso-fit-shape-to-text:t;">
            <w:txbxContent>
              <w:p>
                <w:pPr>
                  <w:pStyle w:val="2"/>
                  <w:jc w:val="center"/>
                  <w:rPr>
                    <w:rStyle w:val="4"/>
                    <w:rFonts w:ascii="黑体" w:hAnsi="黑体" w:eastAsia="黑体" w:cs="黑体"/>
                    <w:sz w:val="24"/>
                    <w:szCs w:val="24"/>
                  </w:rPr>
                </w:pPr>
                <w:r>
                  <w:rPr>
                    <w:rFonts w:hint="eastAsia" w:ascii="黑体" w:hAnsi="黑体" w:eastAsia="黑体" w:cs="黑体"/>
                    <w:sz w:val="24"/>
                    <w:szCs w:val="24"/>
                  </w:rPr>
                  <w:fldChar w:fldCharType="begin"/>
                </w:r>
                <w:r>
                  <w:rPr>
                    <w:rStyle w:val="4"/>
                    <w:rFonts w:hint="eastAsia" w:ascii="黑体" w:hAnsi="黑体" w:eastAsia="黑体" w:cs="黑体"/>
                    <w:sz w:val="24"/>
                    <w:szCs w:val="24"/>
                  </w:rPr>
                  <w:instrText xml:space="preserve">PAGE  </w:instrText>
                </w:r>
                <w:r>
                  <w:rPr>
                    <w:rFonts w:hint="eastAsia" w:ascii="黑体" w:hAnsi="黑体" w:eastAsia="黑体" w:cs="黑体"/>
                    <w:sz w:val="24"/>
                    <w:szCs w:val="24"/>
                  </w:rPr>
                  <w:fldChar w:fldCharType="separate"/>
                </w:r>
                <w:r>
                  <w:rPr>
                    <w:rStyle w:val="4"/>
                    <w:rFonts w:ascii="黑体" w:hAnsi="黑体" w:eastAsia="黑体" w:cs="黑体"/>
                    <w:sz w:val="24"/>
                    <w:szCs w:val="24"/>
                  </w:rPr>
                  <w:t>- 9 -</w:t>
                </w:r>
                <w:r>
                  <w:rPr>
                    <w:rFonts w:hint="eastAsia" w:ascii="黑体" w:hAnsi="黑体" w:eastAsia="黑体" w:cs="黑体"/>
                    <w:sz w:val="24"/>
                    <w:szCs w:val="24"/>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8"/>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034A2"/>
    <w:rsid w:val="00044210"/>
    <w:rsid w:val="008C2E11"/>
    <w:rsid w:val="00E87BF6"/>
    <w:rsid w:val="00F034A2"/>
    <w:rsid w:val="04D86C94"/>
    <w:rsid w:val="062B3637"/>
    <w:rsid w:val="07BF178D"/>
    <w:rsid w:val="17793397"/>
    <w:rsid w:val="17F2096B"/>
    <w:rsid w:val="22B94440"/>
    <w:rsid w:val="22C269CC"/>
    <w:rsid w:val="28084631"/>
    <w:rsid w:val="2B1572F1"/>
    <w:rsid w:val="36FB57A3"/>
    <w:rsid w:val="3C852630"/>
    <w:rsid w:val="44F74130"/>
    <w:rsid w:val="53413E77"/>
    <w:rsid w:val="5A8125C1"/>
    <w:rsid w:val="64B21B74"/>
    <w:rsid w:val="67EA5A3C"/>
    <w:rsid w:val="70622469"/>
    <w:rsid w:val="7237313C"/>
    <w:rsid w:val="74D7197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qFormat/>
    <w:uiPriority w:val="0"/>
  </w:style>
  <w:style w:type="character" w:styleId="5">
    <w:name w:val="Hyperlink"/>
    <w:basedOn w:val="3"/>
    <w:qFormat/>
    <w:uiPriority w:val="0"/>
    <w:rPr>
      <w:color w:val="094874"/>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733</Words>
  <Characters>4182</Characters>
  <Lines>34</Lines>
  <Paragraphs>9</Paragraphs>
  <ScaleCrop>false</ScaleCrop>
  <LinksUpToDate>false</LinksUpToDate>
  <CharactersWithSpaces>4906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shiyechu</dc:creator>
  <cp:lastModifiedBy>shiyechu</cp:lastModifiedBy>
  <dcterms:modified xsi:type="dcterms:W3CDTF">2017-04-01T02:45:08Z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