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新冠肺炎疫情防控期间体检流程</w:t>
      </w:r>
      <w:bookmarkStart w:id="0" w:name="_GoBack"/>
      <w:bookmarkEnd w:id="0"/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contextualSpacing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一、体检前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1、正确佩戴口罩，凭</w:t>
      </w:r>
      <w:r>
        <w:rPr>
          <w:rFonts w:hint="eastAsia" w:ascii="仿宋" w:hAnsi="仿宋" w:eastAsia="仿宋"/>
          <w:bCs/>
          <w:sz w:val="30"/>
          <w:szCs w:val="30"/>
        </w:rPr>
        <w:t>身份证原件</w:t>
      </w:r>
      <w:r>
        <w:rPr>
          <w:rFonts w:hint="eastAsia" w:ascii="仿宋" w:hAnsi="仿宋" w:eastAsia="仿宋"/>
          <w:sz w:val="30"/>
          <w:szCs w:val="30"/>
        </w:rPr>
        <w:t>，查验安康码+行程码、测量体温，体温37.3度以下、绿码，方可进入体检区域。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2、</w:t>
      </w:r>
      <w:r>
        <w:rPr>
          <w:rFonts w:hint="eastAsia" w:ascii="仿宋" w:hAnsi="仿宋" w:eastAsia="仿宋"/>
          <w:bCs/>
          <w:color w:val="000000"/>
          <w:sz w:val="30"/>
          <w:szCs w:val="30"/>
        </w:rPr>
        <w:t>外省回肥14天内绿码人员，凭3日内核酸报告体检，21天内到过中高风险地区或者黄码人员暂不接待。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contextualSpacing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二、体检中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1、凭身份证原件、照片至体检中心。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2、请服从现场工作人员安排。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3、采血、B超等空腹项目完成后方可就餐，在餐厅请间隔就座，保持安全距离。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4、体检项目全部完成后，请将体检指引单交回服务总台。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contextualSpacing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三、体检后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contextualSpacing/>
        <w:jc w:val="left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体检报告由单位统一领取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/>
        <w:textAlignment w:val="auto"/>
        <w:outlineLvl w:val="9"/>
        <w:rPr>
          <w:rFonts w:hint="eastAsia" w:ascii="黑体" w:hAnsi="黑体" w:eastAsia="黑体"/>
          <w:b/>
          <w:sz w:val="36"/>
          <w:szCs w:val="36"/>
        </w:rPr>
      </w:pP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/>
        <w:textAlignment w:val="auto"/>
        <w:outlineLvl w:val="9"/>
        <w:rPr>
          <w:rFonts w:hint="eastAsia" w:ascii="黑体" w:hAnsi="黑体" w:eastAsia="黑体"/>
          <w:b/>
          <w:sz w:val="36"/>
          <w:szCs w:val="36"/>
        </w:rPr>
      </w:pP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新冠肺炎疫情防控期间体检须知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contextualSpacing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  <w:t>一、</w:t>
      </w:r>
      <w:r>
        <w:rPr>
          <w:rFonts w:hint="eastAsia" w:ascii="黑体" w:hAnsi="黑体" w:eastAsia="黑体" w:cs="黑体"/>
          <w:b w:val="0"/>
          <w:bCs/>
          <w:sz w:val="30"/>
          <w:szCs w:val="30"/>
        </w:rPr>
        <w:t>体检前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 w:cs="宋体"/>
          <w:bCs/>
          <w:snapToGrid w:val="0"/>
          <w:sz w:val="30"/>
          <w:szCs w:val="30"/>
        </w:rPr>
      </w:pPr>
      <w:r>
        <w:rPr>
          <w:rFonts w:hint="eastAsia" w:ascii="仿宋" w:hAnsi="仿宋" w:eastAsia="仿宋" w:cs="宋体"/>
          <w:bCs/>
          <w:snapToGrid w:val="0"/>
          <w:sz w:val="30"/>
          <w:szCs w:val="30"/>
        </w:rPr>
        <w:t>1、请于检查前三天保持正常饮食，检查前晚勿饮酒，保证充足睡眠，避免剧烈运动。</w:t>
      </w:r>
    </w:p>
    <w:p>
      <w:pPr>
        <w:pStyle w:val="10"/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 w:cs="宋体"/>
          <w:bCs/>
          <w:snapToGrid w:val="0"/>
          <w:sz w:val="30"/>
          <w:szCs w:val="30"/>
        </w:rPr>
      </w:pPr>
      <w:r>
        <w:rPr>
          <w:rFonts w:hint="eastAsia" w:ascii="仿宋" w:hAnsi="仿宋" w:eastAsia="仿宋" w:cs="宋体"/>
          <w:bCs/>
          <w:snapToGrid w:val="0"/>
          <w:sz w:val="30"/>
          <w:szCs w:val="30"/>
        </w:rPr>
        <w:t>2、采血和上腹部彩超检查需空腹进行，前列腺、子宫附件超声检查者请当天晨起尽量不解小便，或空腹项目检完后饮白开水等膀胱充盈后，再行检查。</w:t>
      </w:r>
    </w:p>
    <w:p>
      <w:pPr>
        <w:pStyle w:val="10"/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 w:cs="宋体"/>
          <w:bCs/>
          <w:snapToGrid w:val="0"/>
          <w:sz w:val="30"/>
          <w:szCs w:val="30"/>
        </w:rPr>
      </w:pPr>
      <w:r>
        <w:rPr>
          <w:rFonts w:hint="eastAsia" w:ascii="仿宋" w:hAnsi="仿宋" w:eastAsia="仿宋" w:cs="宋体"/>
          <w:bCs/>
          <w:snapToGrid w:val="0"/>
          <w:sz w:val="30"/>
          <w:szCs w:val="30"/>
        </w:rPr>
        <w:t>3、体检当日不要佩戴首饰，不宜穿着有金属饰品和印花的内衣。</w:t>
      </w:r>
    </w:p>
    <w:p>
      <w:pPr>
        <w:pStyle w:val="10"/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 w:cs="宋体"/>
          <w:bCs/>
          <w:snapToGrid w:val="0"/>
          <w:sz w:val="30"/>
          <w:szCs w:val="30"/>
        </w:rPr>
      </w:pPr>
      <w:r>
        <w:rPr>
          <w:rFonts w:hint="eastAsia" w:ascii="仿宋" w:hAnsi="仿宋" w:eastAsia="仿宋" w:cs="宋体"/>
          <w:bCs/>
          <w:snapToGrid w:val="0"/>
          <w:sz w:val="30"/>
          <w:szCs w:val="30"/>
        </w:rPr>
        <w:t>4、患有高血压、冠心病、哮喘等慢性病者请按时服药（少量饮白开水不影响体检结果）；糖尿病等患者，请随身携带药品，空腹项目做完后按规定服药。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contextualSpacing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  <w:t>二、女性特别注意</w:t>
      </w:r>
    </w:p>
    <w:p>
      <w:pPr>
        <w:pStyle w:val="10"/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 w:cs="宋体"/>
          <w:bCs/>
          <w:snapToGrid w:val="0"/>
          <w:sz w:val="30"/>
          <w:szCs w:val="30"/>
        </w:rPr>
      </w:pPr>
      <w:r>
        <w:rPr>
          <w:rFonts w:hint="eastAsia" w:ascii="仿宋" w:hAnsi="仿宋" w:eastAsia="仿宋" w:cs="宋体"/>
          <w:bCs/>
          <w:snapToGrid w:val="0"/>
          <w:sz w:val="30"/>
          <w:szCs w:val="30"/>
        </w:rPr>
        <w:t>1、怀孕和疑似受孕者，请预先告之医护人员，禁止放射线检查、直肠指检、腔内超声及妇科检查。</w:t>
      </w:r>
    </w:p>
    <w:p>
      <w:pPr>
        <w:pStyle w:val="10"/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2、女性经期禁止进行妇科、尿液检查，可在经期结束3～5天后预约补检。</w:t>
      </w:r>
    </w:p>
    <w:p>
      <w:pPr>
        <w:pStyle w:val="10"/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 w:cs="宋体"/>
          <w:bCs/>
          <w:snapToGrid w:val="0"/>
          <w:sz w:val="30"/>
          <w:szCs w:val="30"/>
        </w:rPr>
      </w:pPr>
      <w:r>
        <w:rPr>
          <w:rFonts w:hint="eastAsia" w:ascii="仿宋" w:hAnsi="仿宋" w:eastAsia="仿宋" w:cs="宋体"/>
          <w:bCs/>
          <w:snapToGrid w:val="0"/>
          <w:sz w:val="30"/>
          <w:szCs w:val="30"/>
        </w:rPr>
        <w:t>3、未婚女性要求做妇检者，需本人签字。妇检前日请暂停局部用药及冲洗，避免性生活。</w:t>
      </w:r>
    </w:p>
    <w:p>
      <w:pPr>
        <w:pStyle w:val="10"/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 w:cs="宋体"/>
          <w:bCs/>
          <w:snapToGrid w:val="0"/>
          <w:sz w:val="30"/>
          <w:szCs w:val="30"/>
        </w:rPr>
      </w:pPr>
      <w:r>
        <w:rPr>
          <w:rFonts w:hint="eastAsia" w:ascii="仿宋" w:hAnsi="仿宋" w:eastAsia="仿宋" w:cs="宋体"/>
          <w:bCs/>
          <w:snapToGrid w:val="0"/>
          <w:sz w:val="30"/>
          <w:szCs w:val="30"/>
        </w:rPr>
        <w:t>4、女性体检不宜化浓妆、不宜穿连衣裙、连裤袜等。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contextualSpacing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  <w:t>三、体检中</w:t>
      </w:r>
    </w:p>
    <w:p>
      <w:pPr>
        <w:pStyle w:val="10"/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 w:cs="宋体"/>
          <w:b/>
          <w:bCs/>
          <w:snapToGrid w:val="0"/>
          <w:sz w:val="30"/>
          <w:szCs w:val="30"/>
        </w:rPr>
      </w:pPr>
      <w:r>
        <w:rPr>
          <w:rFonts w:hint="eastAsia" w:ascii="仿宋" w:hAnsi="仿宋" w:eastAsia="仿宋" w:cs="宋体"/>
          <w:bCs/>
          <w:snapToGrid w:val="0"/>
          <w:sz w:val="30"/>
          <w:szCs w:val="30"/>
        </w:rPr>
        <w:t>1、如您有晕针、晕血史，请在采血前告知工作人员。</w:t>
      </w:r>
    </w:p>
    <w:p>
      <w:pPr>
        <w:pStyle w:val="10"/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 w:cs="宋体"/>
          <w:b/>
          <w:bCs/>
          <w:snapToGrid w:val="0"/>
          <w:sz w:val="30"/>
          <w:szCs w:val="30"/>
        </w:rPr>
      </w:pPr>
      <w:r>
        <w:rPr>
          <w:rFonts w:hint="eastAsia" w:ascii="仿宋" w:hAnsi="仿宋" w:eastAsia="仿宋" w:cs="宋体"/>
          <w:bCs/>
          <w:snapToGrid w:val="0"/>
          <w:sz w:val="30"/>
          <w:szCs w:val="30"/>
        </w:rPr>
        <w:t>2、体检时需向医生说明本人既往史，如慢性病史、服药史、手术史、家族史等。</w:t>
      </w:r>
    </w:p>
    <w:p>
      <w:pPr>
        <w:pStyle w:val="10"/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 w:cs="宋体"/>
          <w:b/>
          <w:bCs/>
          <w:snapToGrid w:val="0"/>
          <w:sz w:val="30"/>
          <w:szCs w:val="30"/>
        </w:rPr>
      </w:pPr>
      <w:r>
        <w:rPr>
          <w:rFonts w:hint="eastAsia" w:ascii="仿宋" w:hAnsi="仿宋" w:eastAsia="仿宋" w:cs="宋体"/>
          <w:bCs/>
          <w:snapToGrid w:val="0"/>
          <w:sz w:val="30"/>
          <w:szCs w:val="30"/>
        </w:rPr>
        <w:t>3、体检项目务必每一项都完成，不检项目请注明“弃检”并签全名，以示自动放弃。</w:t>
      </w:r>
    </w:p>
    <w:p>
      <w:pPr>
        <w:pStyle w:val="10"/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 w:cs="宋体"/>
          <w:b/>
          <w:bCs/>
          <w:snapToGrid w:val="0"/>
          <w:sz w:val="30"/>
          <w:szCs w:val="30"/>
        </w:rPr>
      </w:pPr>
      <w:r>
        <w:rPr>
          <w:rFonts w:hint="eastAsia" w:ascii="仿宋" w:hAnsi="仿宋" w:eastAsia="仿宋" w:cs="宋体"/>
          <w:bCs/>
          <w:snapToGrid w:val="0"/>
          <w:sz w:val="30"/>
          <w:szCs w:val="30"/>
        </w:rPr>
        <w:t>4、体检过程中如有不适，请及时告知医护人员。</w:t>
      </w:r>
    </w:p>
    <w:p>
      <w:pPr>
        <w:pStyle w:val="10"/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hint="eastAsia" w:ascii="仿宋" w:hAnsi="仿宋" w:eastAsia="仿宋" w:cs="宋体"/>
          <w:b/>
          <w:bCs/>
          <w:snapToGrid w:val="0"/>
          <w:sz w:val="30"/>
          <w:szCs w:val="30"/>
        </w:rPr>
      </w:pPr>
      <w:r>
        <w:rPr>
          <w:rFonts w:hint="eastAsia" w:ascii="仿宋" w:hAnsi="仿宋" w:eastAsia="仿宋" w:cs="宋体"/>
          <w:bCs/>
          <w:snapToGrid w:val="0"/>
          <w:sz w:val="30"/>
          <w:szCs w:val="30"/>
        </w:rPr>
        <w:t>5、文明候检，保持一米安全距离，不吸烟，不插队，不大声喧哗，保持环境安静。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isplayHorizontalDrawingGridEvery w:val="1"/>
  <w:displayVerticalDrawingGridEvery w:val="1"/>
  <w:characterSpacingControl w:val="doNotCompress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EBC35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adjustRightInd w:val="0"/>
      <w:snapToGrid w:val="0"/>
      <w:spacing w:after="200"/>
    </w:pPr>
    <w:rPr>
      <w:rFonts w:ascii="Tahoma" w:hAnsi="Tahoma" w:eastAsia="微软雅黑" w:cs="黑体"/>
      <w:sz w:val="22"/>
      <w:szCs w:val="22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</w:pPr>
    <w:rPr>
      <w:rFonts w:ascii="Tahoma" w:hAnsi="Tahoma"/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rFonts w:ascii="Tahoma" w:hAnsi="Tahoma"/>
      <w:sz w:val="18"/>
      <w:szCs w:val="18"/>
    </w:rPr>
  </w:style>
  <w:style w:type="character" w:customStyle="1" w:styleId="6">
    <w:name w:val="日期 Char"/>
    <w:basedOn w:val="5"/>
    <w:link w:val="7"/>
    <w:semiHidden/>
    <w:uiPriority w:val="0"/>
    <w:rPr>
      <w:rFonts w:ascii="Tahoma" w:hAnsi="Tahoma"/>
    </w:rPr>
  </w:style>
  <w:style w:type="paragraph" w:customStyle="1" w:styleId="7">
    <w:name w:val="Date"/>
    <w:basedOn w:val="1"/>
    <w:next w:val="1"/>
    <w:link w:val="6"/>
    <w:uiPriority w:val="0"/>
    <w:pPr>
      <w:ind w:left="100" w:leftChars="2500"/>
    </w:pPr>
    <w:rPr>
      <w:rFonts w:ascii="Tahoma" w:hAnsi="Tahoma"/>
    </w:rPr>
  </w:style>
  <w:style w:type="character" w:customStyle="1" w:styleId="8">
    <w:name w:val="页脚 Char"/>
    <w:basedOn w:val="5"/>
    <w:link w:val="2"/>
    <w:semiHidden/>
    <w:uiPriority w:val="0"/>
    <w:rPr>
      <w:rFonts w:ascii="Tahoma" w:hAnsi="Tahoma"/>
      <w:sz w:val="18"/>
      <w:szCs w:val="18"/>
    </w:rPr>
  </w:style>
  <w:style w:type="character" w:customStyle="1" w:styleId="9">
    <w:name w:val="页眉 Char"/>
    <w:basedOn w:val="5"/>
    <w:link w:val="3"/>
    <w:semiHidden/>
    <w:qFormat/>
    <w:uiPriority w:val="0"/>
    <w:rPr>
      <w:rFonts w:ascii="Tahoma" w:hAnsi="Tahoma"/>
      <w:sz w:val="18"/>
      <w:szCs w:val="18"/>
    </w:rPr>
  </w:style>
  <w:style w:type="paragraph" w:customStyle="1" w:styleId="10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200</Words>
  <Characters>1142</Characters>
  <Lines>9</Lines>
  <Paragraphs>2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2021-12-02T09:42:00Z</dcterms:created>
  <dc:creator>Administrator</dc:creator>
  <cp:lastModifiedBy>冯志远</cp:lastModifiedBy>
  <dcterms:modified xsi:type="dcterms:W3CDTF">2021-12-08T10:20:20Z</dcterms:modified>
  <dc:title>Administrator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  <property fmtid="{D5CDD505-2E9C-101B-9397-08002B2CF9AE}" pid="3" name="ICV">
    <vt:lpwstr>2C64910F651D4BD0A9B44E547A95BEDF</vt:lpwstr>
  </property>
</Properties>
</file>